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宋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hAnsi="宋体" w:eastAsia="黑体"/>
          <w:sz w:val="30"/>
          <w:szCs w:val="30"/>
        </w:rPr>
        <w:t>20</w:t>
      </w:r>
      <w:r>
        <w:rPr>
          <w:rFonts w:hint="eastAsia" w:ascii="黑体" w:hAnsi="宋体" w:eastAsia="黑体"/>
          <w:sz w:val="30"/>
          <w:szCs w:val="30"/>
          <w:lang w:val="en-US" w:eastAsia="zh-CN"/>
        </w:rPr>
        <w:t>25</w:t>
      </w:r>
      <w:r>
        <w:rPr>
          <w:rFonts w:hint="eastAsia" w:ascii="黑体" w:hAnsi="宋体" w:eastAsia="黑体"/>
          <w:sz w:val="30"/>
          <w:szCs w:val="30"/>
        </w:rPr>
        <w:t>年</w:t>
      </w:r>
      <w:r>
        <w:rPr>
          <w:rFonts w:hint="eastAsia" w:ascii="黑体" w:hAnsi="宋体" w:eastAsia="黑体"/>
          <w:sz w:val="30"/>
          <w:szCs w:val="30"/>
          <w:lang w:val="en-US" w:eastAsia="zh-CN"/>
        </w:rPr>
        <w:t>8</w:t>
      </w:r>
      <w:r>
        <w:rPr>
          <w:rFonts w:hint="eastAsia" w:ascii="黑体" w:hAnsi="宋体" w:eastAsia="黑体"/>
          <w:sz w:val="30"/>
          <w:szCs w:val="30"/>
        </w:rPr>
        <w:t>月</w:t>
      </w:r>
      <w:r>
        <w:rPr>
          <w:rFonts w:hint="eastAsia" w:ascii="黑体" w:hAnsi="宋体" w:eastAsia="黑体"/>
          <w:sz w:val="30"/>
          <w:szCs w:val="30"/>
          <w:lang w:eastAsia="zh-CN"/>
        </w:rPr>
        <w:t>辖区</w:t>
      </w:r>
      <w:r>
        <w:rPr>
          <w:rFonts w:hint="eastAsia" w:ascii="黑体" w:hAnsi="宋体" w:eastAsia="黑体"/>
          <w:sz w:val="30"/>
          <w:szCs w:val="30"/>
        </w:rPr>
        <w:t>市场主体概况统计表</w:t>
      </w:r>
    </w:p>
    <w:tbl>
      <w:tblPr>
        <w:tblStyle w:val="3"/>
        <w:tblW w:w="9015" w:type="dxa"/>
        <w:tblInd w:w="-3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5642"/>
        <w:gridCol w:w="946"/>
        <w:gridCol w:w="14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类别</w:t>
            </w: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指  标  名  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单位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数  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restart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上</w:t>
            </w: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市</w:t>
            </w: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公</w:t>
            </w: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司</w:t>
            </w: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指</w:t>
            </w: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标</w:t>
            </w: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上市公司家数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其中：上交所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主板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>上市公司数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ind w:firstLine="840" w:firstLineChars="300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深交所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主板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>上市公司数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both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 xml:space="preserve">      北交所上市公司数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科创板上市公司数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 xml:space="preserve">      创业板上市公司数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新三板挂牌公司家数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辅导备案企业家数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区域性股权市场挂牌公司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>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349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上市公司总股本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亿股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985.82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上市公司总市值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亿元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10,062.36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证券</w:t>
            </w:r>
          </w:p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  <w:lang w:eastAsia="zh-CN"/>
              </w:rPr>
              <w:t>期货经营机构</w:t>
            </w: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证券公司家数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证券分公司家数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证券营业部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家数</w:t>
            </w:r>
          </w:p>
        </w:tc>
        <w:tc>
          <w:tcPr>
            <w:tcW w:w="946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投资者开设资金账户数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万户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346.63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证券从业人员数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人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  <w:t>,</w:t>
            </w: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531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期货</w:t>
            </w:r>
            <w:r>
              <w:rPr>
                <w:rFonts w:hint="eastAsia" w:ascii="华文楷体" w:hAnsi="华文楷体" w:eastAsia="华文楷体"/>
                <w:sz w:val="28"/>
                <w:szCs w:val="28"/>
              </w:rPr>
              <w:t>分公司家数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亿元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期货营业部家数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期货投资者开户数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eastAsia="zh-CN"/>
              </w:rPr>
              <w:t>万户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2.06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期货从业人员数量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hint="eastAsia"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人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华文楷体" w:hAnsi="华文楷体" w:eastAsia="华文楷体"/>
                <w:b/>
                <w:sz w:val="28"/>
                <w:szCs w:val="28"/>
              </w:rPr>
            </w:pPr>
            <w:r>
              <w:rPr>
                <w:rFonts w:hint="eastAsia" w:ascii="华文楷体" w:hAnsi="华文楷体" w:eastAsia="华文楷体"/>
                <w:b/>
                <w:sz w:val="28"/>
                <w:szCs w:val="28"/>
              </w:rPr>
              <w:t>私募基金</w:t>
            </w: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私募基金管理人家数（已登记）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家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私募基金管理产品（已备案）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支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144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958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/>
                <w:sz w:val="28"/>
                <w:szCs w:val="28"/>
              </w:rPr>
            </w:pPr>
          </w:p>
        </w:tc>
        <w:tc>
          <w:tcPr>
            <w:tcW w:w="564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私募基金管理规模</w:t>
            </w:r>
          </w:p>
        </w:tc>
        <w:tc>
          <w:tcPr>
            <w:tcW w:w="946" w:type="dxa"/>
            <w:noWrap w:val="0"/>
            <w:vAlign w:val="top"/>
          </w:tcPr>
          <w:p>
            <w:pPr>
              <w:spacing w:line="460" w:lineRule="exact"/>
              <w:rPr>
                <w:rFonts w:ascii="华文楷体" w:hAnsi="华文楷体" w:eastAsia="华文楷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</w:rPr>
              <w:t>亿元</w:t>
            </w:r>
          </w:p>
        </w:tc>
        <w:tc>
          <w:tcPr>
            <w:tcW w:w="1469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default" w:ascii="华文楷体" w:hAnsi="华文楷体" w:eastAsia="华文楷体"/>
                <w:sz w:val="28"/>
                <w:szCs w:val="28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sz w:val="28"/>
                <w:szCs w:val="28"/>
                <w:lang w:val="en-US" w:eastAsia="zh-CN"/>
              </w:rPr>
              <w:t>344.42</w:t>
            </w:r>
          </w:p>
        </w:tc>
      </w:tr>
    </w:tbl>
    <w:p>
      <w:pPr>
        <w:jc w:val="left"/>
        <w:rPr>
          <w:rFonts w:ascii="黑体" w:hAnsi="宋体" w:eastAsia="黑体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楷体">
    <w:altName w:val="方正楷体_GBK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2EF914B"/>
    <w:rsid w:val="18FA1F71"/>
    <w:rsid w:val="3DFDEC9C"/>
    <w:rsid w:val="4A762CEB"/>
    <w:rsid w:val="6C66D6FE"/>
    <w:rsid w:val="7D73DF56"/>
    <w:rsid w:val="92EF914B"/>
    <w:rsid w:val="95F738A9"/>
    <w:rsid w:val="F7EAA1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Style w:val="2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3.66666666666667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2025-08-19T14:42:00Z</dcterms:created>
  <dc:creator>韩笑</dc:creator>
  <cp:lastModifiedBy>王滨</cp:lastModifiedBy>
  <cp:lastPrinted>2025-08-19T16:12:44Z</cp:lastPrinted>
  <dcterms:modified xsi:type="dcterms:W3CDTF">2025-11-03T10:15:05Z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4941D59820A1347929100869F6E6BFEE</vt:lpwstr>
  </property>
</Properties>
</file>